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1" w:rsidRPr="00A35EB9" w:rsidRDefault="00EE3BE1" w:rsidP="00B97ABF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5E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30 ANOS DO </w:t>
      </w:r>
      <w:r w:rsidR="001A5591" w:rsidRPr="00A35E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TRF1</w:t>
      </w:r>
    </w:p>
    <w:p w:rsidR="0068136D" w:rsidRPr="00A35EB9" w:rsidRDefault="0068136D" w:rsidP="0068136D">
      <w:pPr>
        <w:spacing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hAnsi="Times New Roman" w:cs="Times New Roman"/>
          <w:sz w:val="24"/>
          <w:szCs w:val="24"/>
        </w:rPr>
        <w:t>“Quem segue a justiça e a lealdade encontra vida, justiça e honra</w:t>
      </w:r>
      <w:r w:rsidR="0080740B" w:rsidRPr="00A35EB9">
        <w:rPr>
          <w:rFonts w:ascii="Times New Roman" w:hAnsi="Times New Roman" w:cs="Times New Roman"/>
          <w:sz w:val="24"/>
          <w:szCs w:val="24"/>
        </w:rPr>
        <w:t>.</w:t>
      </w:r>
      <w:r w:rsidRPr="00A35EB9">
        <w:rPr>
          <w:rFonts w:ascii="Times New Roman" w:hAnsi="Times New Roman" w:cs="Times New Roman"/>
          <w:sz w:val="24"/>
          <w:szCs w:val="24"/>
        </w:rPr>
        <w:t>”</w:t>
      </w:r>
      <w:r w:rsidR="009846A8" w:rsidRPr="00A35EB9">
        <w:rPr>
          <w:rFonts w:ascii="Times New Roman" w:hAnsi="Times New Roman" w:cs="Times New Roman"/>
          <w:sz w:val="24"/>
          <w:szCs w:val="24"/>
        </w:rPr>
        <w:t xml:space="preserve"> </w:t>
      </w:r>
      <w:r w:rsidRPr="00A35EB9">
        <w:rPr>
          <w:rFonts w:ascii="Times New Roman" w:hAnsi="Times New Roman" w:cs="Times New Roman"/>
          <w:sz w:val="24"/>
          <w:szCs w:val="24"/>
        </w:rPr>
        <w:t>Provérbios 21:21</w:t>
      </w:r>
    </w:p>
    <w:p w:rsidR="0068136D" w:rsidRPr="00A35EB9" w:rsidRDefault="0068136D" w:rsidP="00B97ABF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5591" w:rsidRPr="00A35EB9" w:rsidRDefault="001A5591" w:rsidP="00DA7FBE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="00DA7FBE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Constituição Federal de 1988 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trouxe várias inovações na organização e estrutura do Pod</w:t>
      </w:r>
      <w:r w:rsidR="00DA7FBE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 Judiciário brasileiro, entre as quais a criação do Superior Tribunal de Justiça – STJ e dos Tribunais Regionais Federais, sendo que o Tribunal Regional </w:t>
      </w:r>
      <w:r w:rsidR="00C802E2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Federal 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 1ª Região </w:t>
      </w:r>
      <w:r w:rsidR="00DA7FBE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foi efetivamente implantado em 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="00DA7FBE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março</w:t>
      </w:r>
      <w:r w:rsidR="00DA7FBE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1989, 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 sessão solene presidida pelo </w:t>
      </w:r>
      <w:r w:rsidR="0080740B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inistro José C</w:t>
      </w:r>
      <w:r w:rsidR="00C802E2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â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ndido de Carvalho Filho, do então Tribunal Federal de Recursos –</w:t>
      </w:r>
      <w:r w:rsidR="009E2442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TFR, e com alegria participamos desta sessão comemorativa dos 30 anos de sua instalação.</w:t>
      </w:r>
    </w:p>
    <w:p w:rsidR="003B7878" w:rsidRPr="00A35EB9" w:rsidRDefault="003B7878" w:rsidP="003B7878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início, não posso deixar de mencionar a satisfação de comemorar neste ano os trinta anos do TRF1 e também do STJ, </w:t>
      </w:r>
      <w:r w:rsidR="00B07B8F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o Tribunal da Cidadania</w:t>
      </w:r>
      <w:r w:rsidR="004D45BD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B07B8F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que tenho a honra de integ</w:t>
      </w:r>
      <w:r w:rsidR="00C802E2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="00B07B8F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 há quase 13 anos, 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que ao longo dessas três décadas de existência atuou como uniformizador da interpretação da legislação federal, proporcionando a aplicação das leis brasileiras de forma célere e igualitária a todos os cidadãos que integram este nosso imenso Brasil, trazendo segurança jurídica à nossa sociedade, funcionando como um farol para as demais instâncias ordinárias, que têm em sua jurisprudência consolidada, em especial nas súmulas e nos recursos repetitivos já julgados, a orientação segura de como devem ser aplicadas as leis brasileiras. </w:t>
      </w:r>
    </w:p>
    <w:p w:rsidR="00A839D0" w:rsidRPr="00A35EB9" w:rsidRDefault="003B7878" w:rsidP="00DA7FBE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Quanto aos trinta anos do </w:t>
      </w:r>
      <w:r w:rsidR="004D45BD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TRF da 1ª</w:t>
      </w:r>
      <w:r w:rsidR="001A5591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Região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1A5591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5D3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posso dizer que é uma satisfação e uma honra participar desta cerimônia de instalação, pois este é </w:t>
      </w:r>
      <w:r w:rsidR="001A5591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o maior dentre os cinco Tribunais Regionais, pois congrega sob sua jurisdição 14 estados brasileiros, o que corresponde a cerca de 80% do território nacional</w:t>
      </w:r>
      <w:r w:rsidR="00CD6B71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, além de responder por grande parte dos processos julgados anu</w:t>
      </w:r>
      <w:r w:rsidR="00A839D0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almente pela Justiça Federal. Somente a extraordinária dedicação dos juízes e servidores que integram esta Corte, um amor excepcional ao trabalho e a vontade de atender aos anseios dos jurisdicionados da melhor forma possível é que possibilitam ao TRF1 completar os trinta anos de existência</w:t>
      </w:r>
      <w:r w:rsidR="004D45BD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839D0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podendo afirmar, com orgulho, que a missão constitucional que lhe foi atribuída está sendo cumprida.</w:t>
      </w:r>
    </w:p>
    <w:p w:rsidR="001A5591" w:rsidRPr="00A35EB9" w:rsidRDefault="00A6554B" w:rsidP="00DA7FBE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As minhas afirmações não são baseadas apenas em números, em estatísticas frias disponibilizadas à sociedade, mas comprovadas pela minha vivência diária como atual Corregedor</w:t>
      </w:r>
      <w:r w:rsidR="00A839D0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Nacional de Justiça e como ex-Corregedor</w:t>
      </w:r>
      <w:r w:rsidR="004D45BD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Geral da Justiça</w:t>
      </w:r>
      <w:r w:rsidR="009E2442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Federal, razão pela qual posso afiançar que a atuação passada</w:t>
      </w:r>
      <w:r w:rsidR="004D45BD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013F1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="004D45BD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9E2442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TRF1 </w:t>
      </w:r>
      <w:r w:rsidR="00D013F1">
        <w:rPr>
          <w:rFonts w:ascii="Times New Roman" w:eastAsia="Calibri" w:hAnsi="Times New Roman" w:cs="Times New Roman"/>
          <w:color w:val="000000"/>
          <w:sz w:val="24"/>
          <w:szCs w:val="24"/>
        </w:rPr>
        <w:t>foi</w:t>
      </w:r>
      <w:r w:rsidR="009E2442" w:rsidRPr="00A35E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extraordinária e acredito que o futuro deverá seguir a mesma trilha vitoriosa da eficiência e da segurança jurídica que costumam pautar as decisões dos magistrados que integram este Tribunal.</w:t>
      </w:r>
    </w:p>
    <w:p w:rsidR="0068136D" w:rsidRPr="00A35EB9" w:rsidRDefault="00383E14" w:rsidP="0068136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hAnsi="Times New Roman" w:cs="Times New Roman"/>
          <w:sz w:val="24"/>
          <w:szCs w:val="24"/>
        </w:rPr>
        <w:lastRenderedPageBreak/>
        <w:t xml:space="preserve">Posso assegurar, que, sem sombra de dúvidas, o TRF1 trilha o caminho defendido pelo </w:t>
      </w:r>
      <w:r w:rsidR="004D45BD" w:rsidRPr="00A35EB9">
        <w:rPr>
          <w:rFonts w:ascii="Times New Roman" w:hAnsi="Times New Roman" w:cs="Times New Roman"/>
          <w:sz w:val="24"/>
          <w:szCs w:val="24"/>
        </w:rPr>
        <w:t>M</w:t>
      </w:r>
      <w:r w:rsidR="0068136D" w:rsidRPr="00A35EB9">
        <w:rPr>
          <w:rFonts w:ascii="Times New Roman" w:hAnsi="Times New Roman" w:cs="Times New Roman"/>
          <w:sz w:val="24"/>
          <w:szCs w:val="24"/>
        </w:rPr>
        <w:t xml:space="preserve">inistro Dias Toffoli, </w:t>
      </w:r>
      <w:r w:rsidR="004D45BD" w:rsidRPr="00A35EB9">
        <w:rPr>
          <w:rFonts w:ascii="Times New Roman" w:hAnsi="Times New Roman" w:cs="Times New Roman"/>
          <w:sz w:val="24"/>
          <w:szCs w:val="24"/>
        </w:rPr>
        <w:t>P</w:t>
      </w:r>
      <w:r w:rsidR="0068136D" w:rsidRPr="00A35EB9">
        <w:rPr>
          <w:rFonts w:ascii="Times New Roman" w:hAnsi="Times New Roman" w:cs="Times New Roman"/>
          <w:sz w:val="24"/>
          <w:szCs w:val="24"/>
        </w:rPr>
        <w:t xml:space="preserve">residente do STF e do CNJ, </w:t>
      </w:r>
      <w:r w:rsidRPr="00A35EB9">
        <w:rPr>
          <w:rFonts w:ascii="Times New Roman" w:hAnsi="Times New Roman" w:cs="Times New Roman"/>
          <w:sz w:val="24"/>
          <w:szCs w:val="24"/>
        </w:rPr>
        <w:t xml:space="preserve">que, </w:t>
      </w:r>
      <w:r w:rsidR="0068136D" w:rsidRPr="00A35EB9">
        <w:rPr>
          <w:rFonts w:ascii="Times New Roman" w:hAnsi="Times New Roman" w:cs="Times New Roman"/>
          <w:sz w:val="24"/>
          <w:szCs w:val="24"/>
        </w:rPr>
        <w:t xml:space="preserve">em um dos seus recentes discursos, destacou </w:t>
      </w:r>
      <w:r w:rsidR="0068136D" w:rsidRPr="00A35EB9">
        <w:rPr>
          <w:rFonts w:ascii="Times New Roman" w:hAnsi="Times New Roman" w:cs="Times New Roman"/>
          <w:i/>
          <w:sz w:val="24"/>
          <w:szCs w:val="24"/>
        </w:rPr>
        <w:t>“o engajamento e o preparo do Poder Judiciário para enfrentar os desafios decorrentes da inovação na área da tecnologia da informação para prestar bons serviços de justiça, tendo como norte o princípio constitucional da razoável duração do processo. A qualidade, a efetividade e a duração do processo traduzem uma missão do Poder Judiciário”.</w:t>
      </w:r>
    </w:p>
    <w:p w:rsidR="0024007F" w:rsidRPr="00A35EB9" w:rsidRDefault="00383E14" w:rsidP="002400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hAnsi="Times New Roman" w:cs="Times New Roman"/>
          <w:sz w:val="24"/>
          <w:szCs w:val="24"/>
        </w:rPr>
        <w:t xml:space="preserve">Por fim, parabenizo o Presidente do STJ, </w:t>
      </w:r>
      <w:r w:rsidRPr="00A35EB9">
        <w:rPr>
          <w:rFonts w:ascii="Times New Roman" w:hAnsi="Times New Roman" w:cs="Times New Roman"/>
          <w:b/>
          <w:sz w:val="24"/>
          <w:szCs w:val="24"/>
        </w:rPr>
        <w:t>João Otávio de Noronha</w:t>
      </w:r>
      <w:r w:rsidRPr="00A35EB9">
        <w:rPr>
          <w:rFonts w:ascii="Times New Roman" w:hAnsi="Times New Roman" w:cs="Times New Roman"/>
          <w:sz w:val="24"/>
          <w:szCs w:val="24"/>
        </w:rPr>
        <w:t xml:space="preserve">, o Governador do Distrito Federal, </w:t>
      </w:r>
      <w:r w:rsidRPr="00A35EB9">
        <w:rPr>
          <w:rFonts w:ascii="Times New Roman" w:hAnsi="Times New Roman" w:cs="Times New Roman"/>
          <w:b/>
          <w:sz w:val="24"/>
          <w:szCs w:val="24"/>
        </w:rPr>
        <w:t>Ibaneis Rocha</w:t>
      </w:r>
      <w:r w:rsidRPr="00A35EB9">
        <w:rPr>
          <w:rFonts w:ascii="Times New Roman" w:hAnsi="Times New Roman" w:cs="Times New Roman"/>
          <w:sz w:val="24"/>
          <w:szCs w:val="24"/>
        </w:rPr>
        <w:t xml:space="preserve">, o </w:t>
      </w:r>
      <w:r w:rsidR="004D45BD" w:rsidRPr="00A35EB9">
        <w:rPr>
          <w:rFonts w:ascii="Times New Roman" w:hAnsi="Times New Roman" w:cs="Times New Roman"/>
          <w:sz w:val="24"/>
          <w:szCs w:val="24"/>
        </w:rPr>
        <w:t>M</w:t>
      </w:r>
      <w:r w:rsidRPr="00A35EB9">
        <w:rPr>
          <w:rFonts w:ascii="Times New Roman" w:hAnsi="Times New Roman" w:cs="Times New Roman"/>
          <w:sz w:val="24"/>
          <w:szCs w:val="24"/>
        </w:rPr>
        <w:t xml:space="preserve">inistro do STJ </w:t>
      </w:r>
      <w:r w:rsidRPr="00A35EB9">
        <w:rPr>
          <w:rFonts w:ascii="Times New Roman" w:hAnsi="Times New Roman" w:cs="Times New Roman"/>
          <w:b/>
          <w:sz w:val="24"/>
          <w:szCs w:val="24"/>
        </w:rPr>
        <w:t>Herman Benjamin</w:t>
      </w:r>
      <w:r w:rsidRPr="00A35EB9">
        <w:rPr>
          <w:rFonts w:ascii="Times New Roman" w:hAnsi="Times New Roman" w:cs="Times New Roman"/>
          <w:sz w:val="24"/>
          <w:szCs w:val="24"/>
        </w:rPr>
        <w:t xml:space="preserve">, o falecido </w:t>
      </w:r>
      <w:r w:rsidR="004D45BD" w:rsidRPr="00A35EB9">
        <w:rPr>
          <w:rFonts w:ascii="Times New Roman" w:hAnsi="Times New Roman" w:cs="Times New Roman"/>
          <w:sz w:val="24"/>
          <w:szCs w:val="24"/>
        </w:rPr>
        <w:t>M</w:t>
      </w:r>
      <w:r w:rsidRPr="00A35EB9">
        <w:rPr>
          <w:rFonts w:ascii="Times New Roman" w:hAnsi="Times New Roman" w:cs="Times New Roman"/>
          <w:sz w:val="24"/>
          <w:szCs w:val="24"/>
        </w:rPr>
        <w:t xml:space="preserve">inistro do STJ </w:t>
      </w:r>
      <w:r w:rsidRPr="00A35EB9">
        <w:rPr>
          <w:rFonts w:ascii="Times New Roman" w:hAnsi="Times New Roman" w:cs="Times New Roman"/>
          <w:b/>
          <w:sz w:val="24"/>
          <w:szCs w:val="24"/>
        </w:rPr>
        <w:t>Milton Pereira</w:t>
      </w:r>
      <w:r w:rsidRPr="00A35EB9">
        <w:rPr>
          <w:rFonts w:ascii="Times New Roman" w:hAnsi="Times New Roman" w:cs="Times New Roman"/>
          <w:sz w:val="24"/>
          <w:szCs w:val="24"/>
        </w:rPr>
        <w:t>, e o Ministro Ayres Brito, do Supremo Tribunal Federal</w:t>
      </w:r>
      <w:r w:rsidR="0024007F" w:rsidRPr="00A35EB9">
        <w:rPr>
          <w:rFonts w:ascii="Times New Roman" w:hAnsi="Times New Roman" w:cs="Times New Roman"/>
          <w:sz w:val="24"/>
          <w:szCs w:val="24"/>
        </w:rPr>
        <w:t xml:space="preserve"> </w:t>
      </w:r>
      <w:r w:rsidR="004D45BD" w:rsidRPr="00A35EB9">
        <w:rPr>
          <w:rFonts w:ascii="Times New Roman" w:hAnsi="Times New Roman" w:cs="Times New Roman"/>
          <w:sz w:val="24"/>
          <w:szCs w:val="24"/>
        </w:rPr>
        <w:t>–</w:t>
      </w:r>
      <w:r w:rsidR="0024007F" w:rsidRPr="00A35EB9">
        <w:rPr>
          <w:rFonts w:ascii="Times New Roman" w:hAnsi="Times New Roman" w:cs="Times New Roman"/>
          <w:sz w:val="24"/>
          <w:szCs w:val="24"/>
        </w:rPr>
        <w:t xml:space="preserve"> </w:t>
      </w:r>
      <w:r w:rsidRPr="00A35EB9">
        <w:rPr>
          <w:rFonts w:ascii="Times New Roman" w:hAnsi="Times New Roman" w:cs="Times New Roman"/>
          <w:sz w:val="24"/>
          <w:szCs w:val="24"/>
        </w:rPr>
        <w:t xml:space="preserve">STF, </w:t>
      </w:r>
      <w:r w:rsidR="0024007F" w:rsidRPr="00A35EB9">
        <w:rPr>
          <w:rFonts w:ascii="Times New Roman" w:hAnsi="Times New Roman" w:cs="Times New Roman"/>
          <w:sz w:val="24"/>
          <w:szCs w:val="24"/>
        </w:rPr>
        <w:t xml:space="preserve">que hoje </w:t>
      </w:r>
      <w:r w:rsidR="00CD4A2E">
        <w:rPr>
          <w:rFonts w:ascii="Times New Roman" w:hAnsi="Times New Roman" w:cs="Times New Roman"/>
          <w:sz w:val="24"/>
          <w:szCs w:val="24"/>
        </w:rPr>
        <w:t>são agraciados com</w:t>
      </w:r>
      <w:r w:rsidR="0024007F" w:rsidRPr="00A35EB9">
        <w:rPr>
          <w:rFonts w:ascii="Times New Roman" w:hAnsi="Times New Roman" w:cs="Times New Roman"/>
          <w:sz w:val="24"/>
          <w:szCs w:val="24"/>
        </w:rPr>
        <w:t xml:space="preserve"> o </w:t>
      </w:r>
      <w:r w:rsidR="0024007F" w:rsidRPr="00A35EB9">
        <w:rPr>
          <w:rFonts w:ascii="Times New Roman" w:hAnsi="Times New Roman" w:cs="Times New Roman"/>
          <w:b/>
          <w:sz w:val="24"/>
          <w:szCs w:val="24"/>
        </w:rPr>
        <w:t xml:space="preserve">Colar do Mérito Nelson Hungria, </w:t>
      </w:r>
      <w:r w:rsidR="0024007F" w:rsidRPr="00A35EB9">
        <w:rPr>
          <w:rFonts w:ascii="Times New Roman" w:hAnsi="Times New Roman" w:cs="Times New Roman"/>
          <w:sz w:val="24"/>
          <w:szCs w:val="24"/>
        </w:rPr>
        <w:t>em justa homenagem p</w:t>
      </w:r>
      <w:r w:rsidR="004D45BD" w:rsidRPr="00A35EB9">
        <w:rPr>
          <w:rFonts w:ascii="Times New Roman" w:hAnsi="Times New Roman" w:cs="Times New Roman"/>
          <w:sz w:val="24"/>
          <w:szCs w:val="24"/>
        </w:rPr>
        <w:t>or</w:t>
      </w:r>
      <w:r w:rsidR="0024007F" w:rsidRPr="00A35EB9">
        <w:rPr>
          <w:rFonts w:ascii="Times New Roman" w:hAnsi="Times New Roman" w:cs="Times New Roman"/>
          <w:sz w:val="24"/>
          <w:szCs w:val="24"/>
        </w:rPr>
        <w:t xml:space="preserve"> sua atuação em prol do Poder Judiciário e da cidadania brasileira.</w:t>
      </w:r>
    </w:p>
    <w:p w:rsidR="00B07B8F" w:rsidRPr="00A35EB9" w:rsidRDefault="00B07B8F" w:rsidP="002400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eastAsia="Calibri" w:hAnsi="Times New Roman" w:cs="Times New Roman"/>
          <w:sz w:val="24"/>
          <w:szCs w:val="24"/>
        </w:rPr>
        <w:t xml:space="preserve">Finalizo estas palavras afirmando que a comemoração dos trinta anos do STJ e do TRF1, mais do que a justa celebração do passado, é o início de uma trilha que nos leva </w:t>
      </w:r>
      <w:r w:rsidRPr="00A35EB9">
        <w:rPr>
          <w:rFonts w:ascii="Times New Roman" w:hAnsi="Times New Roman" w:cs="Times New Roman"/>
          <w:sz w:val="24"/>
          <w:szCs w:val="24"/>
        </w:rPr>
        <w:t>a largos passos para a definitiva modernização do Poder Judiciário, livre de entraves burocráticos e anacrônicos, que consolidará o Brasil em definitivo como um Estado Democrático de Direito.</w:t>
      </w:r>
    </w:p>
    <w:p w:rsidR="009846A8" w:rsidRPr="00A35EB9" w:rsidRDefault="009846A8" w:rsidP="0024007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hAnsi="Times New Roman" w:cs="Times New Roman"/>
          <w:sz w:val="24"/>
          <w:szCs w:val="24"/>
        </w:rPr>
        <w:t>Pregamos a União dos Poderes e de todos, sempre utilizando como instrumento do diálogo</w:t>
      </w:r>
      <w:bookmarkStart w:id="0" w:name="_GoBack"/>
      <w:bookmarkEnd w:id="0"/>
      <w:r w:rsidRPr="00A35EB9">
        <w:rPr>
          <w:rFonts w:ascii="Times New Roman" w:hAnsi="Times New Roman" w:cs="Times New Roman"/>
          <w:sz w:val="24"/>
          <w:szCs w:val="24"/>
        </w:rPr>
        <w:t xml:space="preserve"> a humildade, a prudência e a sabedoria. </w:t>
      </w:r>
    </w:p>
    <w:p w:rsidR="00B07B8F" w:rsidRPr="00A35EB9" w:rsidRDefault="00B07B8F" w:rsidP="00B07B8F">
      <w:pPr>
        <w:spacing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35EB9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A cidadania confia nos Poderes da República e nas instituições democráticas.</w:t>
      </w:r>
    </w:p>
    <w:p w:rsidR="00B07B8F" w:rsidRPr="00A35EB9" w:rsidRDefault="00B07B8F" w:rsidP="00B07B8F">
      <w:pPr>
        <w:spacing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35EB9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Poder Judiciário forte, cidadania respeitada!</w:t>
      </w:r>
    </w:p>
    <w:p w:rsidR="00B07B8F" w:rsidRPr="00A35EB9" w:rsidRDefault="00B07B8F" w:rsidP="00B07B8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hAnsi="Times New Roman" w:cs="Times New Roman"/>
          <w:sz w:val="24"/>
          <w:szCs w:val="24"/>
        </w:rPr>
        <w:t>Deus ilumine a todos nós! Confio nas instituições, tenho fé nas pessoas! Acredito no Brasil!</w:t>
      </w:r>
    </w:p>
    <w:p w:rsidR="009846A8" w:rsidRPr="00A35EB9" w:rsidRDefault="009846A8" w:rsidP="00B07B8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hAnsi="Times New Roman" w:cs="Times New Roman"/>
          <w:sz w:val="24"/>
          <w:szCs w:val="24"/>
        </w:rPr>
        <w:t>Quem não vive o passado, esquece o presente, não sonha o futuro!</w:t>
      </w:r>
    </w:p>
    <w:p w:rsidR="009846A8" w:rsidRPr="00A35EB9" w:rsidRDefault="009846A8" w:rsidP="00B07B8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hAnsi="Times New Roman" w:cs="Times New Roman"/>
          <w:sz w:val="24"/>
          <w:szCs w:val="24"/>
        </w:rPr>
        <w:t>Vivamos os 30 anos do TRF1!</w:t>
      </w:r>
    </w:p>
    <w:p w:rsidR="00B07B8F" w:rsidRPr="00A35EB9" w:rsidRDefault="00B07B8F" w:rsidP="00B07B8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5EB9">
        <w:rPr>
          <w:rFonts w:ascii="Times New Roman" w:hAnsi="Times New Roman" w:cs="Times New Roman"/>
          <w:sz w:val="24"/>
          <w:szCs w:val="24"/>
        </w:rPr>
        <w:t>Muito obrigado.</w:t>
      </w:r>
    </w:p>
    <w:sectPr w:rsidR="00B07B8F" w:rsidRPr="00A35EB9" w:rsidSect="00B07B8F">
      <w:footerReference w:type="default" r:id="rId8"/>
      <w:footerReference w:type="first" r:id="rId9"/>
      <w:pgSz w:w="11906" w:h="16838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A4" w:rsidRDefault="00B418A4" w:rsidP="00B418A4">
      <w:pPr>
        <w:spacing w:after="0" w:line="240" w:lineRule="auto"/>
      </w:pPr>
      <w:r>
        <w:separator/>
      </w:r>
    </w:p>
  </w:endnote>
  <w:endnote w:type="continuationSeparator" w:id="0">
    <w:p w:rsidR="00B418A4" w:rsidRDefault="00B418A4" w:rsidP="00B4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183102"/>
      <w:docPartObj>
        <w:docPartGallery w:val="Page Numbers (Bottom of Page)"/>
        <w:docPartUnique/>
      </w:docPartObj>
    </w:sdtPr>
    <w:sdtEndPr/>
    <w:sdtContent>
      <w:p w:rsidR="00B418A4" w:rsidRDefault="00B418A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A2E">
          <w:rPr>
            <w:noProof/>
          </w:rPr>
          <w:t>2</w:t>
        </w:r>
        <w:r>
          <w:fldChar w:fldCharType="end"/>
        </w:r>
      </w:p>
    </w:sdtContent>
  </w:sdt>
  <w:p w:rsidR="00B418A4" w:rsidRDefault="00B418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875136"/>
      <w:docPartObj>
        <w:docPartGallery w:val="Page Numbers (Bottom of Page)"/>
        <w:docPartUnique/>
      </w:docPartObj>
    </w:sdtPr>
    <w:sdtEndPr/>
    <w:sdtContent>
      <w:p w:rsidR="00F9527B" w:rsidRDefault="00F952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A2E">
          <w:rPr>
            <w:noProof/>
          </w:rPr>
          <w:t>1</w:t>
        </w:r>
        <w:r>
          <w:fldChar w:fldCharType="end"/>
        </w:r>
      </w:p>
    </w:sdtContent>
  </w:sdt>
  <w:p w:rsidR="00F9527B" w:rsidRDefault="00F952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A4" w:rsidRDefault="00B418A4" w:rsidP="00B418A4">
      <w:pPr>
        <w:spacing w:after="0" w:line="240" w:lineRule="auto"/>
      </w:pPr>
      <w:r>
        <w:separator/>
      </w:r>
    </w:p>
  </w:footnote>
  <w:footnote w:type="continuationSeparator" w:id="0">
    <w:p w:rsidR="00B418A4" w:rsidRDefault="00B418A4" w:rsidP="00B4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3363C"/>
    <w:multiLevelType w:val="multilevel"/>
    <w:tmpl w:val="CE8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26"/>
    <w:rsid w:val="00042767"/>
    <w:rsid w:val="00045014"/>
    <w:rsid w:val="00057158"/>
    <w:rsid w:val="00067C91"/>
    <w:rsid w:val="00077AD1"/>
    <w:rsid w:val="000C66BC"/>
    <w:rsid w:val="000E53BF"/>
    <w:rsid w:val="000F0158"/>
    <w:rsid w:val="0010752D"/>
    <w:rsid w:val="00116486"/>
    <w:rsid w:val="00124371"/>
    <w:rsid w:val="00151607"/>
    <w:rsid w:val="00153184"/>
    <w:rsid w:val="0017386C"/>
    <w:rsid w:val="00174C3D"/>
    <w:rsid w:val="00174EB2"/>
    <w:rsid w:val="00177948"/>
    <w:rsid w:val="001A5591"/>
    <w:rsid w:val="001B4CB3"/>
    <w:rsid w:val="001B4EF6"/>
    <w:rsid w:val="001B60CF"/>
    <w:rsid w:val="001B7C5B"/>
    <w:rsid w:val="001C052A"/>
    <w:rsid w:val="001D57B3"/>
    <w:rsid w:val="001E7BE2"/>
    <w:rsid w:val="001F09D9"/>
    <w:rsid w:val="001F315F"/>
    <w:rsid w:val="002043EC"/>
    <w:rsid w:val="00205A94"/>
    <w:rsid w:val="0024007F"/>
    <w:rsid w:val="00265BBE"/>
    <w:rsid w:val="002729A1"/>
    <w:rsid w:val="0028474B"/>
    <w:rsid w:val="0029581A"/>
    <w:rsid w:val="002A1A27"/>
    <w:rsid w:val="002A2242"/>
    <w:rsid w:val="00310B7F"/>
    <w:rsid w:val="0032494F"/>
    <w:rsid w:val="00363FEA"/>
    <w:rsid w:val="0036422C"/>
    <w:rsid w:val="00367D0F"/>
    <w:rsid w:val="00383E14"/>
    <w:rsid w:val="003A264C"/>
    <w:rsid w:val="003A290E"/>
    <w:rsid w:val="003B2BBE"/>
    <w:rsid w:val="003B7878"/>
    <w:rsid w:val="003E5FBC"/>
    <w:rsid w:val="00433125"/>
    <w:rsid w:val="00434F7E"/>
    <w:rsid w:val="004400C6"/>
    <w:rsid w:val="00440D55"/>
    <w:rsid w:val="00440FB6"/>
    <w:rsid w:val="00455BB8"/>
    <w:rsid w:val="00470FA6"/>
    <w:rsid w:val="004750A2"/>
    <w:rsid w:val="004929A3"/>
    <w:rsid w:val="004960EE"/>
    <w:rsid w:val="004D45BD"/>
    <w:rsid w:val="004F2ADA"/>
    <w:rsid w:val="004F5B67"/>
    <w:rsid w:val="00521EF4"/>
    <w:rsid w:val="00527D5B"/>
    <w:rsid w:val="005662E8"/>
    <w:rsid w:val="005673E4"/>
    <w:rsid w:val="005758A0"/>
    <w:rsid w:val="00580D90"/>
    <w:rsid w:val="0058163A"/>
    <w:rsid w:val="00591FFA"/>
    <w:rsid w:val="005A6EAE"/>
    <w:rsid w:val="005B7786"/>
    <w:rsid w:val="005D48DF"/>
    <w:rsid w:val="005E4BAB"/>
    <w:rsid w:val="005F12C2"/>
    <w:rsid w:val="006021E8"/>
    <w:rsid w:val="00616F77"/>
    <w:rsid w:val="0063772F"/>
    <w:rsid w:val="0064060D"/>
    <w:rsid w:val="00640AA8"/>
    <w:rsid w:val="00675D4A"/>
    <w:rsid w:val="0067604F"/>
    <w:rsid w:val="0068136D"/>
    <w:rsid w:val="00685948"/>
    <w:rsid w:val="00696344"/>
    <w:rsid w:val="006968FD"/>
    <w:rsid w:val="006C5443"/>
    <w:rsid w:val="006D2C26"/>
    <w:rsid w:val="006D5202"/>
    <w:rsid w:val="006F0A04"/>
    <w:rsid w:val="006F4E10"/>
    <w:rsid w:val="00711D8D"/>
    <w:rsid w:val="0071281E"/>
    <w:rsid w:val="0071783B"/>
    <w:rsid w:val="00744C2D"/>
    <w:rsid w:val="00746CDC"/>
    <w:rsid w:val="00771B98"/>
    <w:rsid w:val="007740F0"/>
    <w:rsid w:val="0077617A"/>
    <w:rsid w:val="007A036A"/>
    <w:rsid w:val="007D2B1D"/>
    <w:rsid w:val="007F3F6E"/>
    <w:rsid w:val="00805753"/>
    <w:rsid w:val="0080740B"/>
    <w:rsid w:val="008101B7"/>
    <w:rsid w:val="00810A4C"/>
    <w:rsid w:val="00812012"/>
    <w:rsid w:val="00834561"/>
    <w:rsid w:val="00840C9A"/>
    <w:rsid w:val="00841EB8"/>
    <w:rsid w:val="00851972"/>
    <w:rsid w:val="00853305"/>
    <w:rsid w:val="0088184E"/>
    <w:rsid w:val="008945B6"/>
    <w:rsid w:val="008B3220"/>
    <w:rsid w:val="008C10F9"/>
    <w:rsid w:val="008C2C1E"/>
    <w:rsid w:val="008C40A3"/>
    <w:rsid w:val="008D623C"/>
    <w:rsid w:val="008D71C3"/>
    <w:rsid w:val="008E33F9"/>
    <w:rsid w:val="008E5797"/>
    <w:rsid w:val="0096317C"/>
    <w:rsid w:val="00984626"/>
    <w:rsid w:val="009846A8"/>
    <w:rsid w:val="009A5291"/>
    <w:rsid w:val="009B02F7"/>
    <w:rsid w:val="009B3169"/>
    <w:rsid w:val="009D429A"/>
    <w:rsid w:val="009E2442"/>
    <w:rsid w:val="009E7638"/>
    <w:rsid w:val="009F44F1"/>
    <w:rsid w:val="00A20424"/>
    <w:rsid w:val="00A229B7"/>
    <w:rsid w:val="00A35EB9"/>
    <w:rsid w:val="00A423F2"/>
    <w:rsid w:val="00A46E29"/>
    <w:rsid w:val="00A6554B"/>
    <w:rsid w:val="00A839D0"/>
    <w:rsid w:val="00A920DB"/>
    <w:rsid w:val="00A9734A"/>
    <w:rsid w:val="00B0078B"/>
    <w:rsid w:val="00B07B8F"/>
    <w:rsid w:val="00B24440"/>
    <w:rsid w:val="00B26276"/>
    <w:rsid w:val="00B418A4"/>
    <w:rsid w:val="00B44EBA"/>
    <w:rsid w:val="00B45B3B"/>
    <w:rsid w:val="00B562C5"/>
    <w:rsid w:val="00B97ABF"/>
    <w:rsid w:val="00BB7C6F"/>
    <w:rsid w:val="00BC2458"/>
    <w:rsid w:val="00BC78AD"/>
    <w:rsid w:val="00BF01B5"/>
    <w:rsid w:val="00C14FF7"/>
    <w:rsid w:val="00C169F2"/>
    <w:rsid w:val="00C31611"/>
    <w:rsid w:val="00C405D3"/>
    <w:rsid w:val="00C73E74"/>
    <w:rsid w:val="00C802E2"/>
    <w:rsid w:val="00CD2BB0"/>
    <w:rsid w:val="00CD381F"/>
    <w:rsid w:val="00CD4A2E"/>
    <w:rsid w:val="00CD6B71"/>
    <w:rsid w:val="00CD7A64"/>
    <w:rsid w:val="00D013F1"/>
    <w:rsid w:val="00D02756"/>
    <w:rsid w:val="00D07217"/>
    <w:rsid w:val="00D07C91"/>
    <w:rsid w:val="00D152BC"/>
    <w:rsid w:val="00D25F05"/>
    <w:rsid w:val="00D6153C"/>
    <w:rsid w:val="00D61FBB"/>
    <w:rsid w:val="00D8676E"/>
    <w:rsid w:val="00D95BE1"/>
    <w:rsid w:val="00DA5F43"/>
    <w:rsid w:val="00DA7FBE"/>
    <w:rsid w:val="00DB6FD0"/>
    <w:rsid w:val="00DD324C"/>
    <w:rsid w:val="00DD7230"/>
    <w:rsid w:val="00DE28F6"/>
    <w:rsid w:val="00E86526"/>
    <w:rsid w:val="00E942AD"/>
    <w:rsid w:val="00EE3BE1"/>
    <w:rsid w:val="00EF433C"/>
    <w:rsid w:val="00F0502B"/>
    <w:rsid w:val="00F11234"/>
    <w:rsid w:val="00F175A1"/>
    <w:rsid w:val="00F212A5"/>
    <w:rsid w:val="00F27FD7"/>
    <w:rsid w:val="00F31C11"/>
    <w:rsid w:val="00F5576C"/>
    <w:rsid w:val="00F61992"/>
    <w:rsid w:val="00F645E2"/>
    <w:rsid w:val="00F74A4B"/>
    <w:rsid w:val="00F8795E"/>
    <w:rsid w:val="00F9527B"/>
    <w:rsid w:val="00F95E6F"/>
    <w:rsid w:val="00FA4233"/>
    <w:rsid w:val="00FA45A9"/>
    <w:rsid w:val="00FA55D3"/>
    <w:rsid w:val="00FD5100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D452"/>
  <w15:docId w15:val="{CE73F65C-EA33-4332-B87C-2AFE0B29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8F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746CD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02F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C10F9"/>
    <w:rPr>
      <w:b/>
      <w:bCs/>
    </w:rPr>
  </w:style>
  <w:style w:type="paragraph" w:styleId="SemEspaamento">
    <w:name w:val="No Spacing"/>
    <w:uiPriority w:val="1"/>
    <w:qFormat/>
    <w:rsid w:val="008C10F9"/>
    <w:pPr>
      <w:spacing w:after="0" w:line="240" w:lineRule="auto"/>
    </w:pPr>
  </w:style>
  <w:style w:type="paragraph" w:customStyle="1" w:styleId="Default">
    <w:name w:val="Default"/>
    <w:rsid w:val="00B97A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8A4"/>
  </w:style>
  <w:style w:type="paragraph" w:styleId="Rodap">
    <w:name w:val="footer"/>
    <w:basedOn w:val="Normal"/>
    <w:link w:val="RodapChar"/>
    <w:uiPriority w:val="99"/>
    <w:unhideWhenUsed/>
    <w:rsid w:val="00B4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CD24-31DE-46F8-A1E1-BD174CC7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Superior Tribunal de Justiça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Tecnologia da Informação e Comunicação</dc:creator>
  <cp:lastModifiedBy>Sebastiana Cândida Alves Lopes do Amaral</cp:lastModifiedBy>
  <cp:revision>9</cp:revision>
  <cp:lastPrinted>2018-05-03T18:41:00Z</cp:lastPrinted>
  <dcterms:created xsi:type="dcterms:W3CDTF">2019-04-01T16:04:00Z</dcterms:created>
  <dcterms:modified xsi:type="dcterms:W3CDTF">2019-04-05T14:49:00Z</dcterms:modified>
</cp:coreProperties>
</file>